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BF1B7" w14:textId="77777777" w:rsidR="008261B5" w:rsidRDefault="008261B5" w:rsidP="008261B5">
      <w:pPr>
        <w:spacing w:line="360" w:lineRule="auto"/>
        <w:jc w:val="center"/>
        <w:textAlignment w:val="baseline"/>
        <w:rPr>
          <w:rFonts w:ascii="Times New Roman" w:eastAsia="Times New Roman" w:hAnsi="Times New Roman" w:cs="Times New Roman"/>
          <w:b/>
          <w:bCs/>
          <w:color w:val="404040"/>
          <w:kern w:val="0"/>
          <w:bdr w:val="none" w:sz="0" w:space="0" w:color="auto" w:frame="1"/>
          <w:lang w:eastAsia="tr-TR"/>
          <w14:ligatures w14:val="none"/>
        </w:rPr>
      </w:pPr>
      <w:r>
        <w:rPr>
          <w:rFonts w:ascii="Times New Roman" w:eastAsia="Times New Roman" w:hAnsi="Times New Roman" w:cs="Times New Roman"/>
          <w:b/>
          <w:bCs/>
          <w:color w:val="404040"/>
          <w:kern w:val="0"/>
          <w:bdr w:val="none" w:sz="0" w:space="0" w:color="auto" w:frame="1"/>
          <w:lang w:eastAsia="tr-TR"/>
          <w14:ligatures w14:val="none"/>
        </w:rPr>
        <w:t>Trabzon Üniversitesi İlahiyat Fakültesi</w:t>
      </w:r>
    </w:p>
    <w:p w14:paraId="5F2B36B8" w14:textId="64D0766C" w:rsidR="008261B5" w:rsidRDefault="008261B5" w:rsidP="008261B5">
      <w:pPr>
        <w:spacing w:line="360" w:lineRule="auto"/>
        <w:jc w:val="center"/>
        <w:textAlignment w:val="baseline"/>
        <w:rPr>
          <w:rFonts w:ascii="Times New Roman" w:eastAsia="Times New Roman" w:hAnsi="Times New Roman" w:cs="Times New Roman"/>
          <w:b/>
          <w:bCs/>
          <w:color w:val="404040"/>
          <w:kern w:val="0"/>
          <w:bdr w:val="none" w:sz="0" w:space="0" w:color="auto" w:frame="1"/>
          <w:lang w:eastAsia="tr-TR"/>
          <w14:ligatures w14:val="none"/>
        </w:rPr>
      </w:pPr>
      <w:r w:rsidRPr="008261B5">
        <w:rPr>
          <w:rFonts w:ascii="Times New Roman" w:eastAsia="Times New Roman" w:hAnsi="Times New Roman" w:cs="Times New Roman"/>
          <w:b/>
          <w:bCs/>
          <w:color w:val="404040"/>
          <w:kern w:val="0"/>
          <w:bdr w:val="none" w:sz="0" w:space="0" w:color="auto" w:frame="1"/>
          <w:lang w:eastAsia="tr-TR"/>
          <w14:ligatures w14:val="none"/>
        </w:rPr>
        <w:t>İlahiyat Araştırmaları Lisansüstü Öğrenci Sempozyumu</w:t>
      </w:r>
    </w:p>
    <w:p w14:paraId="49B06B9D" w14:textId="2321B50B" w:rsidR="008261B5" w:rsidRDefault="008261B5" w:rsidP="008261B5">
      <w:pPr>
        <w:spacing w:line="360" w:lineRule="auto"/>
        <w:jc w:val="center"/>
        <w:textAlignment w:val="baseline"/>
        <w:rPr>
          <w:rFonts w:ascii="Times New Roman" w:eastAsia="Times New Roman" w:hAnsi="Times New Roman" w:cs="Times New Roman"/>
          <w:b/>
          <w:bCs/>
          <w:color w:val="404040"/>
          <w:kern w:val="0"/>
          <w:bdr w:val="none" w:sz="0" w:space="0" w:color="auto" w:frame="1"/>
          <w:lang w:eastAsia="tr-TR"/>
          <w14:ligatures w14:val="none"/>
        </w:rPr>
      </w:pPr>
      <w:r w:rsidRPr="008261B5">
        <w:rPr>
          <w:rFonts w:ascii="Times New Roman" w:eastAsia="Times New Roman" w:hAnsi="Times New Roman" w:cs="Times New Roman"/>
          <w:b/>
          <w:bCs/>
          <w:color w:val="404040"/>
          <w:kern w:val="0"/>
          <w:bdr w:val="none" w:sz="0" w:space="0" w:color="auto" w:frame="1"/>
          <w:lang w:eastAsia="tr-TR"/>
          <w14:ligatures w14:val="none"/>
        </w:rPr>
        <w:t>Tam Metin Yazım Kuralları</w:t>
      </w:r>
    </w:p>
    <w:p w14:paraId="3B11A89A" w14:textId="77777777" w:rsidR="008261B5" w:rsidRDefault="008261B5" w:rsidP="008261B5">
      <w:pPr>
        <w:spacing w:line="360" w:lineRule="auto"/>
        <w:jc w:val="both"/>
        <w:textAlignment w:val="baseline"/>
        <w:rPr>
          <w:rFonts w:ascii="Times New Roman" w:eastAsia="Times New Roman" w:hAnsi="Times New Roman" w:cs="Times New Roman"/>
          <w:b/>
          <w:bCs/>
          <w:color w:val="404040"/>
          <w:kern w:val="0"/>
          <w:bdr w:val="none" w:sz="0" w:space="0" w:color="auto" w:frame="1"/>
          <w:lang w:eastAsia="tr-TR"/>
          <w14:ligatures w14:val="none"/>
        </w:rPr>
      </w:pPr>
    </w:p>
    <w:p w14:paraId="435FDCAB" w14:textId="77777777" w:rsidR="008261B5" w:rsidRPr="008261B5" w:rsidRDefault="008261B5" w:rsidP="008261B5">
      <w:pPr>
        <w:spacing w:line="360" w:lineRule="auto"/>
        <w:jc w:val="both"/>
        <w:textAlignment w:val="baseline"/>
        <w:rPr>
          <w:rFonts w:ascii="Times New Roman" w:eastAsia="Times New Roman" w:hAnsi="Times New Roman" w:cs="Times New Roman"/>
          <w:color w:val="404040"/>
          <w:kern w:val="0"/>
          <w:lang w:eastAsia="tr-TR"/>
          <w14:ligatures w14:val="none"/>
        </w:rPr>
      </w:pPr>
    </w:p>
    <w:p w14:paraId="101D4BDE" w14:textId="77777777" w:rsidR="008261B5" w:rsidRPr="008261B5" w:rsidRDefault="008261B5" w:rsidP="008261B5">
      <w:pPr>
        <w:numPr>
          <w:ilvl w:val="0"/>
          <w:numId w:val="1"/>
        </w:numPr>
        <w:spacing w:line="360" w:lineRule="auto"/>
        <w:jc w:val="both"/>
        <w:textAlignment w:val="baseline"/>
        <w:rPr>
          <w:rFonts w:ascii="Times New Roman" w:eastAsia="Times New Roman" w:hAnsi="Times New Roman" w:cs="Times New Roman"/>
          <w:color w:val="404040"/>
          <w:kern w:val="0"/>
          <w:lang w:eastAsia="tr-TR"/>
          <w14:ligatures w14:val="none"/>
        </w:rPr>
      </w:pPr>
      <w:r w:rsidRPr="008261B5">
        <w:rPr>
          <w:rFonts w:ascii="Times New Roman" w:eastAsia="Times New Roman" w:hAnsi="Times New Roman" w:cs="Times New Roman"/>
          <w:color w:val="404040"/>
          <w:kern w:val="0"/>
          <w:lang w:eastAsia="tr-TR"/>
          <w14:ligatures w14:val="none"/>
        </w:rPr>
        <w:t>Gönderilecek metinler (Özet veya Tam Metin) Times New Roman yazı stiliyle yazılmalıdır.</w:t>
      </w:r>
    </w:p>
    <w:p w14:paraId="4EF4315B" w14:textId="77777777" w:rsidR="008261B5" w:rsidRPr="008261B5" w:rsidRDefault="008261B5" w:rsidP="008261B5">
      <w:pPr>
        <w:numPr>
          <w:ilvl w:val="0"/>
          <w:numId w:val="1"/>
        </w:numPr>
        <w:spacing w:line="360" w:lineRule="auto"/>
        <w:jc w:val="both"/>
        <w:textAlignment w:val="baseline"/>
        <w:rPr>
          <w:rFonts w:ascii="Times New Roman" w:eastAsia="Times New Roman" w:hAnsi="Times New Roman" w:cs="Times New Roman"/>
          <w:color w:val="404040"/>
          <w:kern w:val="0"/>
          <w:lang w:eastAsia="tr-TR"/>
          <w14:ligatures w14:val="none"/>
        </w:rPr>
      </w:pPr>
      <w:r w:rsidRPr="008261B5">
        <w:rPr>
          <w:rFonts w:ascii="Times New Roman" w:eastAsia="Times New Roman" w:hAnsi="Times New Roman" w:cs="Times New Roman"/>
          <w:color w:val="404040"/>
          <w:kern w:val="0"/>
          <w:lang w:eastAsia="tr-TR"/>
          <w14:ligatures w14:val="none"/>
        </w:rPr>
        <w:t> Metin 12 punto büyüklüğünde ve 1,5 satır aralıklı; dipnotlar 10 punto (yalnızca ana başlık 14 punto) büyüklüğünde ve 1 satır aralıklı yazılmalı ve .</w:t>
      </w:r>
      <w:proofErr w:type="spellStart"/>
      <w:r w:rsidRPr="008261B5">
        <w:rPr>
          <w:rFonts w:ascii="Times New Roman" w:eastAsia="Times New Roman" w:hAnsi="Times New Roman" w:cs="Times New Roman"/>
          <w:color w:val="404040"/>
          <w:kern w:val="0"/>
          <w:lang w:eastAsia="tr-TR"/>
          <w14:ligatures w14:val="none"/>
        </w:rPr>
        <w:t>doc</w:t>
      </w:r>
      <w:proofErr w:type="spellEnd"/>
      <w:r w:rsidRPr="008261B5">
        <w:rPr>
          <w:rFonts w:ascii="Times New Roman" w:eastAsia="Times New Roman" w:hAnsi="Times New Roman" w:cs="Times New Roman"/>
          <w:color w:val="404040"/>
          <w:kern w:val="0"/>
          <w:lang w:eastAsia="tr-TR"/>
          <w14:ligatures w14:val="none"/>
        </w:rPr>
        <w:t xml:space="preserve"> veya .</w:t>
      </w:r>
      <w:proofErr w:type="spellStart"/>
      <w:r w:rsidRPr="008261B5">
        <w:rPr>
          <w:rFonts w:ascii="Times New Roman" w:eastAsia="Times New Roman" w:hAnsi="Times New Roman" w:cs="Times New Roman"/>
          <w:color w:val="404040"/>
          <w:kern w:val="0"/>
          <w:lang w:eastAsia="tr-TR"/>
          <w14:ligatures w14:val="none"/>
        </w:rPr>
        <w:t>docx</w:t>
      </w:r>
      <w:proofErr w:type="spellEnd"/>
      <w:r w:rsidRPr="008261B5">
        <w:rPr>
          <w:rFonts w:ascii="Times New Roman" w:eastAsia="Times New Roman" w:hAnsi="Times New Roman" w:cs="Times New Roman"/>
          <w:color w:val="404040"/>
          <w:kern w:val="0"/>
          <w:lang w:eastAsia="tr-TR"/>
          <w14:ligatures w14:val="none"/>
        </w:rPr>
        <w:t xml:space="preserve"> olarak kaydedilmiş olmalıdır.</w:t>
      </w:r>
    </w:p>
    <w:p w14:paraId="09164242" w14:textId="77777777" w:rsidR="008261B5" w:rsidRPr="008261B5" w:rsidRDefault="008261B5" w:rsidP="008261B5">
      <w:pPr>
        <w:numPr>
          <w:ilvl w:val="0"/>
          <w:numId w:val="1"/>
        </w:numPr>
        <w:spacing w:line="360" w:lineRule="auto"/>
        <w:jc w:val="both"/>
        <w:textAlignment w:val="baseline"/>
        <w:rPr>
          <w:rFonts w:ascii="Times New Roman" w:eastAsia="Times New Roman" w:hAnsi="Times New Roman" w:cs="Times New Roman"/>
          <w:color w:val="404040"/>
          <w:kern w:val="0"/>
          <w:lang w:eastAsia="tr-TR"/>
          <w14:ligatures w14:val="none"/>
        </w:rPr>
      </w:pPr>
      <w:r w:rsidRPr="008261B5">
        <w:rPr>
          <w:rFonts w:ascii="Times New Roman" w:eastAsia="Times New Roman" w:hAnsi="Times New Roman" w:cs="Times New Roman"/>
          <w:color w:val="404040"/>
          <w:kern w:val="0"/>
          <w:lang w:eastAsia="tr-TR"/>
          <w14:ligatures w14:val="none"/>
        </w:rPr>
        <w:t xml:space="preserve">Sayfa boyutu A4; yönü dikey </w:t>
      </w:r>
      <w:proofErr w:type="gramStart"/>
      <w:r w:rsidRPr="008261B5">
        <w:rPr>
          <w:rFonts w:ascii="Times New Roman" w:eastAsia="Times New Roman" w:hAnsi="Times New Roman" w:cs="Times New Roman"/>
          <w:color w:val="404040"/>
          <w:kern w:val="0"/>
          <w:lang w:eastAsia="tr-TR"/>
          <w14:ligatures w14:val="none"/>
        </w:rPr>
        <w:t>olmalı;</w:t>
      </w:r>
      <w:proofErr w:type="gramEnd"/>
      <w:r w:rsidRPr="008261B5">
        <w:rPr>
          <w:rFonts w:ascii="Times New Roman" w:eastAsia="Times New Roman" w:hAnsi="Times New Roman" w:cs="Times New Roman"/>
          <w:color w:val="404040"/>
          <w:kern w:val="0"/>
          <w:lang w:eastAsia="tr-TR"/>
          <w14:ligatures w14:val="none"/>
        </w:rPr>
        <w:t xml:space="preserve"> sayfa kenar </w:t>
      </w:r>
      <w:proofErr w:type="gramStart"/>
      <w:r w:rsidRPr="008261B5">
        <w:rPr>
          <w:rFonts w:ascii="Times New Roman" w:eastAsia="Times New Roman" w:hAnsi="Times New Roman" w:cs="Times New Roman"/>
          <w:color w:val="404040"/>
          <w:kern w:val="0"/>
          <w:lang w:eastAsia="tr-TR"/>
          <w14:ligatures w14:val="none"/>
        </w:rPr>
        <w:t>boşlukları;</w:t>
      </w:r>
      <w:proofErr w:type="gramEnd"/>
      <w:r w:rsidRPr="008261B5">
        <w:rPr>
          <w:rFonts w:ascii="Times New Roman" w:eastAsia="Times New Roman" w:hAnsi="Times New Roman" w:cs="Times New Roman"/>
          <w:color w:val="404040"/>
          <w:kern w:val="0"/>
          <w:lang w:eastAsia="tr-TR"/>
          <w14:ligatures w14:val="none"/>
        </w:rPr>
        <w:t xml:space="preserve"> üst 3, sağ 2,5, sol 2,5 ve alt 3 cm. olarak ayarlanmalıdır. Paragraf başlarında soldan 1,25 cm girinti uygulanmalıdır.</w:t>
      </w:r>
    </w:p>
    <w:p w14:paraId="35F89B6B" w14:textId="77777777" w:rsidR="008261B5" w:rsidRPr="008261B5" w:rsidRDefault="008261B5" w:rsidP="008261B5">
      <w:pPr>
        <w:numPr>
          <w:ilvl w:val="0"/>
          <w:numId w:val="1"/>
        </w:numPr>
        <w:spacing w:line="360" w:lineRule="auto"/>
        <w:jc w:val="both"/>
        <w:textAlignment w:val="baseline"/>
        <w:rPr>
          <w:rFonts w:ascii="Times New Roman" w:eastAsia="Times New Roman" w:hAnsi="Times New Roman" w:cs="Times New Roman"/>
          <w:color w:val="404040"/>
          <w:kern w:val="0"/>
          <w:lang w:eastAsia="tr-TR"/>
          <w14:ligatures w14:val="none"/>
        </w:rPr>
      </w:pPr>
      <w:r w:rsidRPr="008261B5">
        <w:rPr>
          <w:rFonts w:ascii="Times New Roman" w:eastAsia="Times New Roman" w:hAnsi="Times New Roman" w:cs="Times New Roman"/>
          <w:color w:val="404040"/>
          <w:kern w:val="0"/>
          <w:lang w:eastAsia="tr-TR"/>
          <w14:ligatures w14:val="none"/>
        </w:rPr>
        <w:t> Ana başlıklar, giriş, sonuç, kaynakça kelimeleri dahil tüm başlıklarda sadece kelimelerin ilk harfleri büyük olmalıdır. Örnek: Kur’an’da Hz. Peygamber’e Yönelik Hitap Biçimleri.</w:t>
      </w:r>
    </w:p>
    <w:p w14:paraId="1D6F2F9D" w14:textId="77777777" w:rsidR="008261B5" w:rsidRPr="008261B5" w:rsidRDefault="008261B5" w:rsidP="008261B5">
      <w:pPr>
        <w:numPr>
          <w:ilvl w:val="0"/>
          <w:numId w:val="1"/>
        </w:numPr>
        <w:spacing w:line="360" w:lineRule="auto"/>
        <w:jc w:val="both"/>
        <w:textAlignment w:val="baseline"/>
        <w:rPr>
          <w:rFonts w:ascii="Times New Roman" w:eastAsia="Times New Roman" w:hAnsi="Times New Roman" w:cs="Times New Roman"/>
          <w:color w:val="404040"/>
          <w:kern w:val="0"/>
          <w:lang w:eastAsia="tr-TR"/>
          <w14:ligatures w14:val="none"/>
        </w:rPr>
      </w:pPr>
      <w:r w:rsidRPr="008261B5">
        <w:rPr>
          <w:rFonts w:ascii="Times New Roman" w:eastAsia="Times New Roman" w:hAnsi="Times New Roman" w:cs="Times New Roman"/>
          <w:color w:val="404040"/>
          <w:kern w:val="0"/>
          <w:lang w:eastAsia="tr-TR"/>
          <w14:ligatures w14:val="none"/>
        </w:rPr>
        <w:t> </w:t>
      </w:r>
      <w:r w:rsidRPr="008261B5">
        <w:rPr>
          <w:rFonts w:ascii="Times New Roman" w:eastAsia="Times New Roman" w:hAnsi="Times New Roman" w:cs="Times New Roman"/>
          <w:b/>
          <w:bCs/>
          <w:color w:val="404040"/>
          <w:kern w:val="0"/>
          <w:bdr w:val="none" w:sz="0" w:space="0" w:color="auto" w:frame="1"/>
          <w:lang w:eastAsia="tr-TR"/>
          <w14:ligatures w14:val="none"/>
        </w:rPr>
        <w:t>Tüm metinlerin İSNAD Atıf Sistemi</w:t>
      </w:r>
      <w:r w:rsidRPr="008261B5">
        <w:rPr>
          <w:rFonts w:ascii="Times New Roman" w:eastAsia="Times New Roman" w:hAnsi="Times New Roman" w:cs="Times New Roman"/>
          <w:color w:val="404040"/>
          <w:kern w:val="0"/>
          <w:lang w:eastAsia="tr-TR"/>
          <w14:ligatures w14:val="none"/>
        </w:rPr>
        <w:t>ndeki (2. Edisyon) dipnotlu kaynak gösterim ilkesine uygun olarak yazılması gerekmektedir (</w:t>
      </w:r>
      <w:hyperlink r:id="rId5" w:history="1">
        <w:r w:rsidRPr="008261B5">
          <w:rPr>
            <w:rFonts w:ascii="Times New Roman" w:eastAsia="Times New Roman" w:hAnsi="Times New Roman" w:cs="Times New Roman"/>
            <w:color w:val="007BFF"/>
            <w:kern w:val="0"/>
            <w:u w:val="single"/>
            <w:bdr w:val="none" w:sz="0" w:space="0" w:color="auto" w:frame="1"/>
            <w:lang w:eastAsia="tr-TR"/>
            <w14:ligatures w14:val="none"/>
          </w:rPr>
          <w:t>https://www.isnadsistemi.org/</w:t>
        </w:r>
      </w:hyperlink>
      <w:r w:rsidRPr="008261B5">
        <w:rPr>
          <w:rFonts w:ascii="Times New Roman" w:eastAsia="Times New Roman" w:hAnsi="Times New Roman" w:cs="Times New Roman"/>
          <w:color w:val="404040"/>
          <w:kern w:val="0"/>
          <w:lang w:eastAsia="tr-TR"/>
          <w14:ligatures w14:val="none"/>
        </w:rPr>
        <w:t>)</w:t>
      </w:r>
    </w:p>
    <w:p w14:paraId="4D826869" w14:textId="77777777" w:rsidR="008261B5" w:rsidRPr="008261B5" w:rsidRDefault="008261B5" w:rsidP="008261B5">
      <w:pPr>
        <w:numPr>
          <w:ilvl w:val="0"/>
          <w:numId w:val="1"/>
        </w:numPr>
        <w:spacing w:line="360" w:lineRule="auto"/>
        <w:jc w:val="both"/>
        <w:textAlignment w:val="baseline"/>
        <w:rPr>
          <w:rFonts w:ascii="Times New Roman" w:eastAsia="Times New Roman" w:hAnsi="Times New Roman" w:cs="Times New Roman"/>
          <w:color w:val="404040"/>
          <w:kern w:val="0"/>
          <w:lang w:eastAsia="tr-TR"/>
          <w14:ligatures w14:val="none"/>
        </w:rPr>
      </w:pPr>
      <w:r w:rsidRPr="008261B5">
        <w:rPr>
          <w:rFonts w:ascii="Times New Roman" w:eastAsia="Times New Roman" w:hAnsi="Times New Roman" w:cs="Times New Roman"/>
          <w:color w:val="404040"/>
          <w:kern w:val="0"/>
          <w:lang w:eastAsia="tr-TR"/>
          <w14:ligatures w14:val="none"/>
        </w:rPr>
        <w:t>Kaynaklar dipnotlarda ilk zikredildiği yerlerde ve kaynakçada tam künyesiyle, sonraki yerlerde ise kısaltılmış olarak verilmelidir.</w:t>
      </w:r>
    </w:p>
    <w:p w14:paraId="1EEC5DD6" w14:textId="77777777" w:rsidR="008261B5" w:rsidRPr="008261B5" w:rsidRDefault="008261B5" w:rsidP="008261B5">
      <w:pPr>
        <w:numPr>
          <w:ilvl w:val="0"/>
          <w:numId w:val="1"/>
        </w:numPr>
        <w:spacing w:line="360" w:lineRule="auto"/>
        <w:jc w:val="both"/>
        <w:textAlignment w:val="baseline"/>
        <w:rPr>
          <w:rFonts w:ascii="Times New Roman" w:eastAsia="Times New Roman" w:hAnsi="Times New Roman" w:cs="Times New Roman"/>
          <w:color w:val="404040"/>
          <w:kern w:val="0"/>
          <w:lang w:eastAsia="tr-TR"/>
          <w14:ligatures w14:val="none"/>
        </w:rPr>
      </w:pPr>
      <w:r w:rsidRPr="008261B5">
        <w:rPr>
          <w:rFonts w:ascii="Times New Roman" w:eastAsia="Times New Roman" w:hAnsi="Times New Roman" w:cs="Times New Roman"/>
          <w:color w:val="404040"/>
          <w:kern w:val="0"/>
          <w:lang w:eastAsia="tr-TR"/>
          <w14:ligatures w14:val="none"/>
        </w:rPr>
        <w:t xml:space="preserve">Tüm dini terimler ve müellif isimleri mutlaka </w:t>
      </w:r>
      <w:proofErr w:type="spellStart"/>
      <w:r w:rsidRPr="008261B5">
        <w:rPr>
          <w:rFonts w:ascii="Times New Roman" w:eastAsia="Times New Roman" w:hAnsi="Times New Roman" w:cs="Times New Roman"/>
          <w:color w:val="404040"/>
          <w:kern w:val="0"/>
          <w:lang w:eastAsia="tr-TR"/>
          <w14:ligatures w14:val="none"/>
        </w:rPr>
        <w:t>DİA’daki</w:t>
      </w:r>
      <w:proofErr w:type="spellEnd"/>
      <w:r w:rsidRPr="008261B5">
        <w:rPr>
          <w:rFonts w:ascii="Times New Roman" w:eastAsia="Times New Roman" w:hAnsi="Times New Roman" w:cs="Times New Roman"/>
          <w:color w:val="404040"/>
          <w:kern w:val="0"/>
          <w:lang w:eastAsia="tr-TR"/>
          <w14:ligatures w14:val="none"/>
        </w:rPr>
        <w:t xml:space="preserve"> yazıma uygun olmalı ve tüm metin boyunca tutarlı şekilde yazılmalıdır. </w:t>
      </w:r>
      <w:proofErr w:type="spellStart"/>
      <w:r w:rsidRPr="008261B5">
        <w:rPr>
          <w:rFonts w:ascii="Times New Roman" w:eastAsia="Times New Roman" w:hAnsi="Times New Roman" w:cs="Times New Roman"/>
          <w:color w:val="404040"/>
          <w:kern w:val="0"/>
          <w:lang w:eastAsia="tr-TR"/>
          <w14:ligatures w14:val="none"/>
        </w:rPr>
        <w:t>Türkçe’de</w:t>
      </w:r>
      <w:proofErr w:type="spellEnd"/>
      <w:r w:rsidRPr="008261B5">
        <w:rPr>
          <w:rFonts w:ascii="Times New Roman" w:eastAsia="Times New Roman" w:hAnsi="Times New Roman" w:cs="Times New Roman"/>
          <w:color w:val="404040"/>
          <w:kern w:val="0"/>
          <w:lang w:eastAsia="tr-TR"/>
          <w14:ligatures w14:val="none"/>
        </w:rPr>
        <w:t xml:space="preserve"> yaygın diğer kelimeler için ise TDK esas alınmalıdır. Özellikle kelimelerdeki şapka ve kelime sonlarındaki harflerin yazımı konusunda mutlaka TDK esas alınmalıdır. Ör. Dükkân, nikâh, siyasi, içtimai, hukuki, merkezî, itimat, isnat, itikat vs.</w:t>
      </w:r>
    </w:p>
    <w:p w14:paraId="6CD89E7A" w14:textId="77777777" w:rsidR="008261B5" w:rsidRPr="008261B5" w:rsidRDefault="008261B5" w:rsidP="008261B5">
      <w:pPr>
        <w:numPr>
          <w:ilvl w:val="0"/>
          <w:numId w:val="1"/>
        </w:numPr>
        <w:spacing w:line="360" w:lineRule="auto"/>
        <w:jc w:val="both"/>
        <w:textAlignment w:val="baseline"/>
        <w:rPr>
          <w:rFonts w:ascii="Times New Roman" w:eastAsia="Times New Roman" w:hAnsi="Times New Roman" w:cs="Times New Roman"/>
          <w:color w:val="404040"/>
          <w:kern w:val="0"/>
          <w:lang w:eastAsia="tr-TR"/>
          <w14:ligatures w14:val="none"/>
        </w:rPr>
      </w:pPr>
      <w:r w:rsidRPr="008261B5">
        <w:rPr>
          <w:rFonts w:ascii="Times New Roman" w:eastAsia="Times New Roman" w:hAnsi="Times New Roman" w:cs="Times New Roman"/>
          <w:color w:val="404040"/>
          <w:kern w:val="0"/>
          <w:lang w:eastAsia="tr-TR"/>
          <w14:ligatures w14:val="none"/>
        </w:rPr>
        <w:t>Kısaltmalar için </w:t>
      </w:r>
      <w:proofErr w:type="spellStart"/>
      <w:r w:rsidRPr="008261B5">
        <w:rPr>
          <w:rFonts w:ascii="Times New Roman" w:eastAsia="Times New Roman" w:hAnsi="Times New Roman" w:cs="Times New Roman"/>
          <w:b/>
          <w:bCs/>
          <w:color w:val="404040"/>
          <w:kern w:val="0"/>
          <w:bdr w:val="none" w:sz="0" w:space="0" w:color="auto" w:frame="1"/>
          <w:lang w:eastAsia="tr-TR"/>
          <w14:ligatures w14:val="none"/>
        </w:rPr>
        <w:t>İsnad</w:t>
      </w:r>
      <w:proofErr w:type="spellEnd"/>
      <w:r w:rsidRPr="008261B5">
        <w:rPr>
          <w:rFonts w:ascii="Times New Roman" w:eastAsia="Times New Roman" w:hAnsi="Times New Roman" w:cs="Times New Roman"/>
          <w:b/>
          <w:bCs/>
          <w:color w:val="404040"/>
          <w:kern w:val="0"/>
          <w:bdr w:val="none" w:sz="0" w:space="0" w:color="auto" w:frame="1"/>
          <w:lang w:eastAsia="tr-TR"/>
          <w14:ligatures w14:val="none"/>
        </w:rPr>
        <w:t xml:space="preserve"> Atıf Sistemi</w:t>
      </w:r>
      <w:r w:rsidRPr="008261B5">
        <w:rPr>
          <w:rFonts w:ascii="Times New Roman" w:eastAsia="Times New Roman" w:hAnsi="Times New Roman" w:cs="Times New Roman"/>
          <w:color w:val="404040"/>
          <w:kern w:val="0"/>
          <w:lang w:eastAsia="tr-TR"/>
          <w14:ligatures w14:val="none"/>
        </w:rPr>
        <w:t>ndeki tablo esas alınmalıdır. </w:t>
      </w:r>
      <w:hyperlink r:id="rId6" w:history="1">
        <w:r w:rsidRPr="008261B5">
          <w:rPr>
            <w:rFonts w:ascii="Times New Roman" w:eastAsia="Times New Roman" w:hAnsi="Times New Roman" w:cs="Times New Roman"/>
            <w:color w:val="007BFF"/>
            <w:kern w:val="0"/>
            <w:u w:val="single"/>
            <w:bdr w:val="none" w:sz="0" w:space="0" w:color="auto" w:frame="1"/>
            <w:lang w:eastAsia="tr-TR"/>
            <w14:ligatures w14:val="none"/>
          </w:rPr>
          <w:t>Kısaltmala</w:t>
        </w:r>
        <w:r w:rsidRPr="008261B5">
          <w:rPr>
            <w:rFonts w:ascii="Times New Roman" w:eastAsia="Times New Roman" w:hAnsi="Times New Roman" w:cs="Times New Roman"/>
            <w:color w:val="007BFF"/>
            <w:kern w:val="0"/>
            <w:u w:val="single"/>
            <w:bdr w:val="none" w:sz="0" w:space="0" w:color="auto" w:frame="1"/>
            <w:lang w:eastAsia="tr-TR"/>
            <w14:ligatures w14:val="none"/>
          </w:rPr>
          <w:t>r</w:t>
        </w:r>
        <w:r w:rsidRPr="008261B5">
          <w:rPr>
            <w:rFonts w:ascii="Times New Roman" w:eastAsia="Times New Roman" w:hAnsi="Times New Roman" w:cs="Times New Roman"/>
            <w:color w:val="007BFF"/>
            <w:kern w:val="0"/>
            <w:u w:val="single"/>
            <w:bdr w:val="none" w:sz="0" w:space="0" w:color="auto" w:frame="1"/>
            <w:lang w:eastAsia="tr-TR"/>
            <w14:ligatures w14:val="none"/>
          </w:rPr>
          <w:t xml:space="preserve"> dizini için tıklayınız...</w:t>
        </w:r>
      </w:hyperlink>
    </w:p>
    <w:p w14:paraId="4D448FF4" w14:textId="77777777" w:rsidR="008261B5" w:rsidRPr="008261B5" w:rsidRDefault="008261B5" w:rsidP="008261B5">
      <w:pPr>
        <w:numPr>
          <w:ilvl w:val="0"/>
          <w:numId w:val="1"/>
        </w:numPr>
        <w:spacing w:line="360" w:lineRule="auto"/>
        <w:jc w:val="both"/>
        <w:textAlignment w:val="baseline"/>
        <w:rPr>
          <w:rFonts w:ascii="Times New Roman" w:eastAsia="Times New Roman" w:hAnsi="Times New Roman" w:cs="Times New Roman"/>
          <w:color w:val="404040"/>
          <w:kern w:val="0"/>
          <w:lang w:eastAsia="tr-TR"/>
          <w14:ligatures w14:val="none"/>
        </w:rPr>
      </w:pPr>
      <w:r w:rsidRPr="008261B5">
        <w:rPr>
          <w:rFonts w:ascii="Times New Roman" w:eastAsia="Times New Roman" w:hAnsi="Times New Roman" w:cs="Times New Roman"/>
          <w:color w:val="404040"/>
          <w:kern w:val="0"/>
          <w:lang w:eastAsia="tr-TR"/>
          <w14:ligatures w14:val="none"/>
        </w:rPr>
        <w:t>Kaynakça ilk satır girintili 1,25 cm olmalıdır.</w:t>
      </w:r>
    </w:p>
    <w:p w14:paraId="5A535131" w14:textId="77777777" w:rsidR="008261B5" w:rsidRPr="008261B5" w:rsidRDefault="008261B5" w:rsidP="008261B5">
      <w:pPr>
        <w:numPr>
          <w:ilvl w:val="0"/>
          <w:numId w:val="1"/>
        </w:numPr>
        <w:spacing w:line="360" w:lineRule="auto"/>
        <w:jc w:val="both"/>
        <w:textAlignment w:val="baseline"/>
        <w:rPr>
          <w:rFonts w:ascii="Times New Roman" w:eastAsia="Times New Roman" w:hAnsi="Times New Roman" w:cs="Times New Roman"/>
          <w:color w:val="404040"/>
          <w:kern w:val="0"/>
          <w:lang w:eastAsia="tr-TR"/>
          <w14:ligatures w14:val="none"/>
        </w:rPr>
      </w:pPr>
      <w:r w:rsidRPr="008261B5">
        <w:rPr>
          <w:rFonts w:ascii="Times New Roman" w:eastAsia="Times New Roman" w:hAnsi="Times New Roman" w:cs="Times New Roman"/>
          <w:color w:val="404040"/>
          <w:kern w:val="0"/>
          <w:lang w:eastAsia="tr-TR"/>
          <w14:ligatures w14:val="none"/>
        </w:rPr>
        <w:t>Tebliğ metinleri </w:t>
      </w:r>
      <w:r w:rsidRPr="008261B5">
        <w:rPr>
          <w:rFonts w:ascii="Times New Roman" w:eastAsia="Times New Roman" w:hAnsi="Times New Roman" w:cs="Times New Roman"/>
          <w:b/>
          <w:bCs/>
          <w:color w:val="404040"/>
          <w:kern w:val="0"/>
          <w:bdr w:val="none" w:sz="0" w:space="0" w:color="auto" w:frame="1"/>
          <w:lang w:eastAsia="tr-TR"/>
          <w14:ligatures w14:val="none"/>
        </w:rPr>
        <w:t>en az 4000</w:t>
      </w:r>
      <w:r w:rsidRPr="008261B5">
        <w:rPr>
          <w:rFonts w:ascii="Times New Roman" w:eastAsia="Times New Roman" w:hAnsi="Times New Roman" w:cs="Times New Roman"/>
          <w:color w:val="404040"/>
          <w:kern w:val="0"/>
          <w:lang w:eastAsia="tr-TR"/>
          <w14:ligatures w14:val="none"/>
        </w:rPr>
        <w:t>, </w:t>
      </w:r>
      <w:r w:rsidRPr="008261B5">
        <w:rPr>
          <w:rFonts w:ascii="Times New Roman" w:eastAsia="Times New Roman" w:hAnsi="Times New Roman" w:cs="Times New Roman"/>
          <w:b/>
          <w:bCs/>
          <w:color w:val="404040"/>
          <w:kern w:val="0"/>
          <w:bdr w:val="none" w:sz="0" w:space="0" w:color="auto" w:frame="1"/>
          <w:lang w:eastAsia="tr-TR"/>
          <w14:ligatures w14:val="none"/>
        </w:rPr>
        <w:t>en fazla 8000</w:t>
      </w:r>
      <w:r w:rsidRPr="008261B5">
        <w:rPr>
          <w:rFonts w:ascii="Times New Roman" w:eastAsia="Times New Roman" w:hAnsi="Times New Roman" w:cs="Times New Roman"/>
          <w:color w:val="404040"/>
          <w:kern w:val="0"/>
          <w:lang w:eastAsia="tr-TR"/>
          <w14:ligatures w14:val="none"/>
        </w:rPr>
        <w:t> kelime olacak şekilde kaleme alınmalıdır.</w:t>
      </w:r>
    </w:p>
    <w:p w14:paraId="454022F2" w14:textId="7850AAAB" w:rsidR="00A94FDB" w:rsidRPr="008261B5" w:rsidRDefault="00A94FDB" w:rsidP="008261B5">
      <w:pPr>
        <w:spacing w:line="360" w:lineRule="auto"/>
        <w:jc w:val="both"/>
        <w:rPr>
          <w:rFonts w:ascii="Times New Roman" w:hAnsi="Times New Roman" w:cs="Times New Roman"/>
        </w:rPr>
      </w:pPr>
    </w:p>
    <w:sectPr w:rsidR="00A94FDB" w:rsidRPr="008261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E7128"/>
    <w:multiLevelType w:val="multilevel"/>
    <w:tmpl w:val="B0CE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903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B5"/>
    <w:rsid w:val="004435ED"/>
    <w:rsid w:val="00586911"/>
    <w:rsid w:val="008005BB"/>
    <w:rsid w:val="008261B5"/>
    <w:rsid w:val="00880A0E"/>
    <w:rsid w:val="00980643"/>
    <w:rsid w:val="00A94FDB"/>
    <w:rsid w:val="00AC1660"/>
    <w:rsid w:val="00C029FE"/>
    <w:rsid w:val="00DE1D56"/>
    <w:rsid w:val="00EB7130"/>
    <w:rsid w:val="00EE18E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4:docId w14:val="1B1824F4"/>
  <w15:chartTrackingRefBased/>
  <w15:docId w15:val="{458985DA-7488-874F-88CF-4CB97071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261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261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261B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261B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261B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261B5"/>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261B5"/>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261B5"/>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261B5"/>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261B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261B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261B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261B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261B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261B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261B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261B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261B5"/>
    <w:rPr>
      <w:rFonts w:eastAsiaTheme="majorEastAsia" w:cstheme="majorBidi"/>
      <w:color w:val="272727" w:themeColor="text1" w:themeTint="D8"/>
    </w:rPr>
  </w:style>
  <w:style w:type="paragraph" w:styleId="KonuBal">
    <w:name w:val="Title"/>
    <w:basedOn w:val="Normal"/>
    <w:next w:val="Normal"/>
    <w:link w:val="KonuBalChar"/>
    <w:uiPriority w:val="10"/>
    <w:qFormat/>
    <w:rsid w:val="008261B5"/>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261B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261B5"/>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261B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261B5"/>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8261B5"/>
    <w:rPr>
      <w:i/>
      <w:iCs/>
      <w:color w:val="404040" w:themeColor="text1" w:themeTint="BF"/>
    </w:rPr>
  </w:style>
  <w:style w:type="paragraph" w:styleId="ListeParagraf">
    <w:name w:val="List Paragraph"/>
    <w:basedOn w:val="Normal"/>
    <w:uiPriority w:val="34"/>
    <w:qFormat/>
    <w:rsid w:val="008261B5"/>
    <w:pPr>
      <w:ind w:left="720"/>
      <w:contextualSpacing/>
    </w:pPr>
  </w:style>
  <w:style w:type="character" w:styleId="GlVurgulama">
    <w:name w:val="Intense Emphasis"/>
    <w:basedOn w:val="VarsaylanParagrafYazTipi"/>
    <w:uiPriority w:val="21"/>
    <w:qFormat/>
    <w:rsid w:val="008261B5"/>
    <w:rPr>
      <w:i/>
      <w:iCs/>
      <w:color w:val="2F5496" w:themeColor="accent1" w:themeShade="BF"/>
    </w:rPr>
  </w:style>
  <w:style w:type="paragraph" w:styleId="GlAlnt">
    <w:name w:val="Intense Quote"/>
    <w:basedOn w:val="Normal"/>
    <w:next w:val="Normal"/>
    <w:link w:val="GlAlntChar"/>
    <w:uiPriority w:val="30"/>
    <w:qFormat/>
    <w:rsid w:val="008261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261B5"/>
    <w:rPr>
      <w:i/>
      <w:iCs/>
      <w:color w:val="2F5496" w:themeColor="accent1" w:themeShade="BF"/>
    </w:rPr>
  </w:style>
  <w:style w:type="character" w:styleId="GlBavuru">
    <w:name w:val="Intense Reference"/>
    <w:basedOn w:val="VarsaylanParagrafYazTipi"/>
    <w:uiPriority w:val="32"/>
    <w:qFormat/>
    <w:rsid w:val="008261B5"/>
    <w:rPr>
      <w:b/>
      <w:bCs/>
      <w:smallCaps/>
      <w:color w:val="2F5496" w:themeColor="accent1" w:themeShade="BF"/>
      <w:spacing w:val="5"/>
    </w:rPr>
  </w:style>
  <w:style w:type="paragraph" w:styleId="NormalWeb">
    <w:name w:val="Normal (Web)"/>
    <w:basedOn w:val="Normal"/>
    <w:uiPriority w:val="99"/>
    <w:semiHidden/>
    <w:unhideWhenUsed/>
    <w:rsid w:val="008261B5"/>
    <w:pPr>
      <w:spacing w:before="100" w:beforeAutospacing="1" w:after="100" w:afterAutospacing="1"/>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8261B5"/>
    <w:rPr>
      <w:b/>
      <w:bCs/>
    </w:rPr>
  </w:style>
  <w:style w:type="character" w:styleId="Kpr">
    <w:name w:val="Hyperlink"/>
    <w:basedOn w:val="VarsaylanParagrafYazTipi"/>
    <w:uiPriority w:val="99"/>
    <w:semiHidden/>
    <w:unhideWhenUsed/>
    <w:rsid w:val="008261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nadsistemi.org/guide/isnad2/akademik-yazim/24-kisaltmalar-dizini-turkce-ingilizce-arapca/" TargetMode="External"/><Relationship Id="rId5" Type="http://schemas.openxmlformats.org/officeDocument/2006/relationships/hyperlink" Target="https://www.isnadsistem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1557</Characters>
  <Application>Microsoft Office Word</Application>
  <DocSecurity>0</DocSecurity>
  <Lines>12</Lines>
  <Paragraphs>3</Paragraphs>
  <ScaleCrop>false</ScaleCrop>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2025-12-20T08:45:00Z</dcterms:created>
  <dcterms:modified xsi:type="dcterms:W3CDTF">2025-12-20T08:47:00Z</dcterms:modified>
</cp:coreProperties>
</file>